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631" w14:textId="77777777" w:rsidR="00152803" w:rsidRDefault="00152803" w:rsidP="00152803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 xml:space="preserve">Tema: </w:t>
      </w:r>
    </w:p>
    <w:p w14:paraId="23DBEED3" w14:textId="77777777" w:rsidR="00152803" w:rsidRDefault="00152803" w:rsidP="00152803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Overlevering af information</w:t>
      </w:r>
    </w:p>
    <w:p w14:paraId="4765D0E5" w14:textId="77777777" w:rsidR="00152803" w:rsidRDefault="00152803" w:rsidP="00152803">
      <w:pPr>
        <w:rPr>
          <w:rFonts w:ascii="Trebuchet MS" w:hAnsi="Trebuchet MS" w:cs="Calibri Light"/>
        </w:rPr>
      </w:pPr>
      <w:r>
        <w:rPr>
          <w:rFonts w:ascii="TheSans" w:hAnsi="TheSans" w:cstheme="minorHAnsi"/>
          <w:sz w:val="24"/>
          <w:szCs w:val="28"/>
        </w:rPr>
        <w:br/>
      </w:r>
      <w:r>
        <w:rPr>
          <w:rFonts w:ascii="Trebuchet MS" w:hAnsi="Trebuchet MS" w:cs="Calibri Light"/>
        </w:rPr>
        <w:t>Andre på arbejdspladsen videregiver ofte information i ‘farten’. Det kan være svært at høre og svært at bede om at sænke farten eller gentage.</w:t>
      </w:r>
    </w:p>
    <w:p w14:paraId="280BBC88" w14:textId="77777777" w:rsidR="00152803" w:rsidRDefault="00152803" w:rsidP="00152803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654C70FD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det almindelig praksis på jeres arbejde, at information ofte eller indimellem bliver overleveret i ’farten”, fx på en støjfyldt gang, mens personen er på vej væk?</w:t>
      </w:r>
    </w:p>
    <w:p w14:paraId="409793F8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udfordringer giver det jer at få beskeder på den måde?</w:t>
      </w:r>
    </w:p>
    <w:p w14:paraId="121466D1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påvirker det jer mentalt, at kommunikationen foregår på den måde?</w:t>
      </w:r>
    </w:p>
    <w:p w14:paraId="33B90B9C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gjort noget aktivt for at give jer selv bedre vilkår i forbindelse med overlevering af information?</w:t>
      </w:r>
    </w:p>
    <w:p w14:paraId="5CFF358A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Hvis ja, hvilke strategier benytter I?</w:t>
      </w:r>
    </w:p>
    <w:p w14:paraId="45B5CF1E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strategier synes I fungerer bedst og er der omvendt noget I ikke har haft held med?</w:t>
      </w:r>
    </w:p>
    <w:p w14:paraId="6AD77F86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andre idéer til, hvordan man kunne håndtere problematikken?</w:t>
      </w:r>
    </w:p>
    <w:p w14:paraId="68441869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769612B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Hvis I ikke allerede gør det: Er der nogle der inden næste møde har mod på at afprøve nogle af idéerne?</w:t>
      </w:r>
    </w:p>
    <w:p w14:paraId="40C16D1D" w14:textId="77777777" w:rsidR="00152803" w:rsidRDefault="00152803" w:rsidP="00152803">
      <w:pPr>
        <w:pStyle w:val="Listeafsnit"/>
        <w:rPr>
          <w:rFonts w:ascii="Trebuchet MS" w:hAnsi="Trebuchet MS" w:cstheme="minorHAnsi"/>
          <w:szCs w:val="28"/>
        </w:rPr>
      </w:pPr>
    </w:p>
    <w:p w14:paraId="5783B7BE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732CD56D" w14:textId="77777777" w:rsidR="00152803" w:rsidRDefault="00152803" w:rsidP="00152803">
      <w:pPr>
        <w:ind w:left="360"/>
        <w:rPr>
          <w:rFonts w:ascii="Trebuchet MS" w:hAnsi="Trebuchet MS" w:cstheme="minorHAnsi"/>
          <w:szCs w:val="28"/>
        </w:rPr>
      </w:pPr>
    </w:p>
    <w:p w14:paraId="1A04BBE6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42A91F6D" w14:textId="77777777" w:rsidR="00152803" w:rsidRDefault="00152803" w:rsidP="00152803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152803" w:rsidRDefault="0048358D" w:rsidP="00152803"/>
    <w:sectPr w:rsidR="0048358D" w:rsidRPr="001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  <w:num w:numId="7" w16cid:durableId="1819573073">
    <w:abstractNumId w:val="1"/>
  </w:num>
  <w:num w:numId="8" w16cid:durableId="9654265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4619E"/>
    <w:rsid w:val="0048358D"/>
    <w:rsid w:val="005B6796"/>
    <w:rsid w:val="00645043"/>
    <w:rsid w:val="007861E4"/>
    <w:rsid w:val="008D4080"/>
    <w:rsid w:val="009A259A"/>
    <w:rsid w:val="00CF70C9"/>
    <w:rsid w:val="00D5001C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2023-09-18T10:25:00Z</dcterms:created>
  <dcterms:modified xsi:type="dcterms:W3CDTF">2023-09-18T10:25:00Z</dcterms:modified>
</cp:coreProperties>
</file>