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D2746" w14:textId="77777777" w:rsidR="00DF4EE3" w:rsidRPr="00521BDD" w:rsidRDefault="00C4606A" w:rsidP="00DF4EE3">
      <w:pPr>
        <w:spacing w:after="0" w:line="240" w:lineRule="auto"/>
        <w:rPr>
          <w:rFonts w:ascii="Times New Roman" w:hAnsi="Times New Roman"/>
          <w:sz w:val="26"/>
          <w:szCs w:val="26"/>
        </w:rPr>
      </w:pPr>
      <w:bookmarkStart w:id="0" w:name="Navn"/>
      <w:bookmarkStart w:id="1" w:name="_GoBack"/>
      <w:bookmarkEnd w:id="0"/>
      <w:bookmarkEnd w:id="1"/>
      <w:r w:rsidRPr="00C130CD">
        <w:rPr>
          <w:rFonts w:ascii="Arial" w:hAnsi="Arial" w:cs="Arial"/>
          <w:sz w:val="26"/>
          <w:szCs w:val="26"/>
        </w:rPr>
        <w:br/>
      </w:r>
      <w:bookmarkStart w:id="2" w:name="Adresse"/>
      <w:bookmarkEnd w:id="2"/>
      <w:r w:rsidRPr="00C130CD">
        <w:rPr>
          <w:rFonts w:ascii="Arial" w:hAnsi="Arial" w:cs="Arial"/>
          <w:sz w:val="26"/>
          <w:szCs w:val="26"/>
        </w:rPr>
        <w:br/>
      </w:r>
      <w:bookmarkStart w:id="3" w:name="Postnr"/>
      <w:bookmarkEnd w:id="3"/>
      <w:r w:rsidRPr="00C130CD">
        <w:rPr>
          <w:rFonts w:ascii="Arial" w:hAnsi="Arial" w:cs="Arial"/>
          <w:sz w:val="26"/>
          <w:szCs w:val="26"/>
        </w:rPr>
        <w:t xml:space="preserve"> </w:t>
      </w:r>
      <w:bookmarkStart w:id="4" w:name="By"/>
      <w:bookmarkEnd w:id="4"/>
      <w:r w:rsidRPr="00521BDD">
        <w:rPr>
          <w:rFonts w:ascii="Times New Roman" w:hAnsi="Times New Roman"/>
          <w:sz w:val="26"/>
          <w:szCs w:val="26"/>
        </w:rPr>
        <w:br/>
      </w:r>
    </w:p>
    <w:p w14:paraId="42BD2747" w14:textId="77777777" w:rsidR="00DF4EE3" w:rsidRPr="00521BDD" w:rsidRDefault="00DF4EE3" w:rsidP="00DF4EE3">
      <w:pPr>
        <w:jc w:val="right"/>
        <w:rPr>
          <w:rFonts w:ascii="Times New Roman" w:hAnsi="Times New Roman"/>
          <w:sz w:val="26"/>
          <w:szCs w:val="26"/>
        </w:rPr>
      </w:pPr>
    </w:p>
    <w:p w14:paraId="42BD2748" w14:textId="77777777" w:rsidR="00DF4EE3" w:rsidRDefault="00C4606A" w:rsidP="00DF4EE3">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07 december 2016</w:t>
      </w:r>
      <w:bookmarkEnd w:id="5"/>
      <w:r>
        <w:rPr>
          <w:rFonts w:ascii="Times New Roman" w:hAnsi="Times New Roman"/>
          <w:sz w:val="26"/>
          <w:szCs w:val="26"/>
        </w:rPr>
        <w:br/>
      </w:r>
      <w:r>
        <w:rPr>
          <w:rFonts w:ascii="Times New Roman" w:hAnsi="Times New Roman"/>
          <w:sz w:val="18"/>
          <w:szCs w:val="18"/>
        </w:rPr>
        <w:t xml:space="preserve">Sag </w:t>
      </w:r>
      <w:bookmarkStart w:id="6" w:name="sagsnr"/>
      <w:r>
        <w:rPr>
          <w:rFonts w:ascii="Times New Roman" w:hAnsi="Times New Roman"/>
          <w:sz w:val="18"/>
          <w:szCs w:val="18"/>
        </w:rPr>
        <w:t>17-2016-00755</w:t>
      </w:r>
      <w:bookmarkEnd w:id="6"/>
      <w:r>
        <w:rPr>
          <w:rFonts w:ascii="Times New Roman" w:hAnsi="Times New Roman"/>
          <w:sz w:val="18"/>
          <w:szCs w:val="18"/>
        </w:rPr>
        <w:t xml:space="preserve"> – Dok. </w:t>
      </w:r>
      <w:bookmarkStart w:id="7" w:name="Doknr"/>
      <w:r>
        <w:rPr>
          <w:rFonts w:ascii="Times New Roman" w:hAnsi="Times New Roman"/>
          <w:sz w:val="18"/>
          <w:szCs w:val="18"/>
        </w:rPr>
        <w:t>280007</w:t>
      </w:r>
      <w:bookmarkEnd w:id="7"/>
      <w:r>
        <w:rPr>
          <w:rFonts w:ascii="Times New Roman" w:hAnsi="Times New Roman"/>
          <w:sz w:val="18"/>
          <w:szCs w:val="18"/>
        </w:rPr>
        <w:t>/</w:t>
      </w:r>
      <w:bookmarkStart w:id="8" w:name="Ansvarlig"/>
      <w:r>
        <w:rPr>
          <w:rFonts w:ascii="Times New Roman" w:hAnsi="Times New Roman"/>
          <w:sz w:val="18"/>
          <w:szCs w:val="18"/>
        </w:rPr>
        <w:t>tk_dh</w:t>
      </w:r>
      <w:bookmarkEnd w:id="8"/>
    </w:p>
    <w:p w14:paraId="42BD2749" w14:textId="690B7FAE" w:rsidR="00DF4EE3" w:rsidRPr="00377295" w:rsidRDefault="00C4606A" w:rsidP="00DF4EE3">
      <w:pPr>
        <w:pStyle w:val="Typografi1"/>
        <w:pBdr>
          <w:bottom w:val="single" w:sz="4" w:space="1" w:color="auto"/>
        </w:pBdr>
        <w:rPr>
          <w:rFonts w:cs="Arial"/>
          <w:sz w:val="30"/>
          <w:szCs w:val="30"/>
        </w:rPr>
      </w:pPr>
      <w:r>
        <w:br/>
      </w:r>
      <w:bookmarkStart w:id="9" w:name="Titel"/>
      <w:r w:rsidRPr="00377295">
        <w:rPr>
          <w:rFonts w:cs="Arial"/>
          <w:sz w:val="30"/>
          <w:szCs w:val="30"/>
        </w:rPr>
        <w:t>Høringssvar om b</w:t>
      </w:r>
      <w:r w:rsidR="00A112CA">
        <w:rPr>
          <w:rFonts w:cs="Arial"/>
          <w:sz w:val="30"/>
          <w:szCs w:val="30"/>
        </w:rPr>
        <w:t>e</w:t>
      </w:r>
      <w:r w:rsidRPr="00377295">
        <w:rPr>
          <w:rFonts w:cs="Arial"/>
          <w:sz w:val="30"/>
          <w:szCs w:val="30"/>
        </w:rPr>
        <w:t>kendtgørelse om apotekers vagttjeneste og åbningstid</w:t>
      </w:r>
      <w:bookmarkEnd w:id="9"/>
    </w:p>
    <w:p w14:paraId="063F6EA5" w14:textId="77777777" w:rsidR="00A112CA" w:rsidRDefault="00A112CA" w:rsidP="00A112CA">
      <w:pPr>
        <w:spacing w:after="0"/>
        <w:rPr>
          <w:rFonts w:ascii="Times New Roman" w:hAnsi="Times New Roman"/>
          <w:sz w:val="26"/>
          <w:szCs w:val="26"/>
        </w:rPr>
      </w:pPr>
    </w:p>
    <w:p w14:paraId="4A845E19" w14:textId="189F1188" w:rsidR="00A112CA" w:rsidRDefault="00CF5D58" w:rsidP="00A112CA">
      <w:pPr>
        <w:spacing w:after="0"/>
        <w:rPr>
          <w:rFonts w:ascii="Times New Roman" w:hAnsi="Times New Roman"/>
          <w:sz w:val="26"/>
          <w:szCs w:val="26"/>
        </w:rPr>
      </w:pPr>
      <w:r>
        <w:rPr>
          <w:rFonts w:ascii="Times New Roman" w:hAnsi="Times New Roman"/>
          <w:sz w:val="26"/>
          <w:szCs w:val="26"/>
        </w:rPr>
        <w:t>V</w:t>
      </w:r>
      <w:r w:rsidR="00A112CA">
        <w:rPr>
          <w:rFonts w:ascii="Times New Roman" w:hAnsi="Times New Roman"/>
          <w:sz w:val="26"/>
          <w:szCs w:val="26"/>
        </w:rPr>
        <w:t xml:space="preserve">i takker for muligheden for at afgive høringssvar. Vi har nogle bemærkninger til den reviderede bekendtgørelse. </w:t>
      </w:r>
    </w:p>
    <w:p w14:paraId="531ABAB9" w14:textId="77777777" w:rsidR="00A112CA" w:rsidRDefault="00A112CA" w:rsidP="00A112CA">
      <w:pPr>
        <w:spacing w:after="0"/>
        <w:rPr>
          <w:rFonts w:ascii="Times New Roman" w:hAnsi="Times New Roman"/>
          <w:sz w:val="26"/>
          <w:szCs w:val="26"/>
        </w:rPr>
      </w:pPr>
    </w:p>
    <w:p w14:paraId="437A3CA6" w14:textId="5321E77A" w:rsidR="00A112CA" w:rsidRDefault="00A112CA" w:rsidP="00A112CA">
      <w:pPr>
        <w:spacing w:after="0"/>
        <w:rPr>
          <w:rFonts w:ascii="Times New Roman" w:hAnsi="Times New Roman"/>
          <w:sz w:val="26"/>
          <w:szCs w:val="26"/>
        </w:rPr>
      </w:pPr>
      <w:r>
        <w:rPr>
          <w:rFonts w:ascii="Times New Roman" w:hAnsi="Times New Roman"/>
          <w:sz w:val="26"/>
          <w:szCs w:val="26"/>
        </w:rPr>
        <w:t xml:space="preserve">Mange mennesker med handicap er regelmæssige brugere af lægemidler mv. Det kan være helt afgørende, at der er mulighed for at skaffe lægemidler mv. uden for normal åbningstid. Det er derfor vigtigt, at der er en velfungerende vagttjeneste på apoteksområdet. Det skal i alle dele af landet være muligt at skaffe nødvendige lægemidler mv og få fagligt kvalificeret rådgivning uden for normal åbningstid. </w:t>
      </w:r>
    </w:p>
    <w:p w14:paraId="4375864B" w14:textId="77777777" w:rsidR="00A112CA" w:rsidRDefault="00A112CA" w:rsidP="00A112CA">
      <w:pPr>
        <w:spacing w:after="0"/>
        <w:rPr>
          <w:rFonts w:ascii="Times New Roman" w:hAnsi="Times New Roman"/>
          <w:sz w:val="26"/>
          <w:szCs w:val="26"/>
        </w:rPr>
      </w:pPr>
    </w:p>
    <w:p w14:paraId="0EADCADC" w14:textId="77777777" w:rsidR="00A112CA" w:rsidRDefault="00A112CA" w:rsidP="00A112CA">
      <w:pPr>
        <w:spacing w:after="0"/>
        <w:rPr>
          <w:rFonts w:ascii="Times New Roman" w:hAnsi="Times New Roman"/>
          <w:b/>
          <w:sz w:val="26"/>
          <w:szCs w:val="26"/>
        </w:rPr>
      </w:pPr>
      <w:r>
        <w:rPr>
          <w:rFonts w:ascii="Times New Roman" w:hAnsi="Times New Roman"/>
          <w:b/>
          <w:sz w:val="26"/>
          <w:szCs w:val="26"/>
        </w:rPr>
        <w:t>Fint at slå udbringningspligt fast</w:t>
      </w:r>
    </w:p>
    <w:p w14:paraId="3C4C04B5" w14:textId="77777777" w:rsidR="00A112CA" w:rsidRDefault="00A112CA" w:rsidP="00A112CA">
      <w:pPr>
        <w:spacing w:after="0"/>
        <w:rPr>
          <w:rFonts w:ascii="Times New Roman" w:hAnsi="Times New Roman"/>
          <w:sz w:val="26"/>
          <w:szCs w:val="26"/>
        </w:rPr>
      </w:pPr>
      <w:r>
        <w:rPr>
          <w:rFonts w:ascii="Times New Roman" w:hAnsi="Times New Roman"/>
          <w:sz w:val="26"/>
          <w:szCs w:val="26"/>
        </w:rPr>
        <w:t xml:space="preserve">Det er udmærket, at bekendtgørelsen i § 8 fastslår pligten til at lade lægemidler mv. vederlagsfrit bringe ud, hvis en læge mv. skønner det nødvendigt. </w:t>
      </w:r>
    </w:p>
    <w:p w14:paraId="4B5D62BA" w14:textId="77777777" w:rsidR="00A112CA" w:rsidRDefault="00A112CA" w:rsidP="00A112CA">
      <w:pPr>
        <w:spacing w:after="0"/>
        <w:rPr>
          <w:rFonts w:ascii="Times New Roman" w:hAnsi="Times New Roman"/>
          <w:sz w:val="26"/>
          <w:szCs w:val="26"/>
        </w:rPr>
      </w:pPr>
    </w:p>
    <w:p w14:paraId="58A164A4" w14:textId="77777777" w:rsidR="00A112CA" w:rsidRDefault="00A112CA" w:rsidP="00A112CA">
      <w:pPr>
        <w:spacing w:after="0"/>
        <w:rPr>
          <w:rFonts w:ascii="Times New Roman" w:hAnsi="Times New Roman"/>
          <w:b/>
          <w:sz w:val="26"/>
          <w:szCs w:val="26"/>
        </w:rPr>
      </w:pPr>
      <w:r>
        <w:rPr>
          <w:rFonts w:ascii="Times New Roman" w:hAnsi="Times New Roman"/>
          <w:b/>
          <w:sz w:val="26"/>
          <w:szCs w:val="26"/>
        </w:rPr>
        <w:t xml:space="preserve">Information om vagttjeneste mv. skal være tilgængelig for mennesker med handicap </w:t>
      </w:r>
    </w:p>
    <w:p w14:paraId="429ED712" w14:textId="77777777" w:rsidR="00A112CA" w:rsidRDefault="00A112CA" w:rsidP="00A112CA">
      <w:pPr>
        <w:spacing w:after="0"/>
        <w:rPr>
          <w:rFonts w:ascii="Times New Roman" w:hAnsi="Times New Roman"/>
          <w:sz w:val="26"/>
          <w:szCs w:val="26"/>
        </w:rPr>
      </w:pPr>
      <w:r>
        <w:rPr>
          <w:rFonts w:ascii="Times New Roman" w:hAnsi="Times New Roman"/>
          <w:sz w:val="26"/>
          <w:szCs w:val="26"/>
        </w:rPr>
        <w:t xml:space="preserve">Bekendtgørelsen pålægger apotekerne at oplyse om vagttjeneste, herunder tilkaldevagttjeneste. </w:t>
      </w:r>
    </w:p>
    <w:p w14:paraId="62ADB22A" w14:textId="77777777" w:rsidR="00A112CA" w:rsidRDefault="00A112CA" w:rsidP="00A112CA">
      <w:pPr>
        <w:spacing w:after="0"/>
        <w:rPr>
          <w:rFonts w:ascii="Times New Roman" w:hAnsi="Times New Roman"/>
          <w:sz w:val="26"/>
          <w:szCs w:val="26"/>
        </w:rPr>
      </w:pPr>
    </w:p>
    <w:p w14:paraId="3C98F34A" w14:textId="77777777" w:rsidR="00A112CA" w:rsidRDefault="00A112CA" w:rsidP="00A112CA">
      <w:pPr>
        <w:spacing w:after="0"/>
        <w:rPr>
          <w:rFonts w:ascii="Times New Roman" w:hAnsi="Times New Roman"/>
          <w:sz w:val="26"/>
          <w:szCs w:val="26"/>
        </w:rPr>
      </w:pPr>
      <w:r>
        <w:rPr>
          <w:rFonts w:ascii="Times New Roman" w:hAnsi="Times New Roman"/>
          <w:sz w:val="26"/>
          <w:szCs w:val="26"/>
        </w:rPr>
        <w:t>DH minder om, at Handicapkonventionen forpligter Danmark til at sikre, at informationstjenester, herunder nødberedskab, er tilgængelige for mennesker med handicap (artikel 9).  Der er også pligt til at opfordre private udbydere af tjenesteydelser til den brede offentlighed, herunder via internettet, til at levere information og ydelser i formater, der er tilgængelige og anvendelige for mennesker med handicap (artikel 21, litra c).</w:t>
      </w:r>
    </w:p>
    <w:p w14:paraId="52BA254A" w14:textId="77777777" w:rsidR="00A112CA" w:rsidRDefault="00A112CA" w:rsidP="00A112CA">
      <w:pPr>
        <w:spacing w:after="0"/>
        <w:rPr>
          <w:rFonts w:ascii="Times New Roman" w:hAnsi="Times New Roman"/>
          <w:sz w:val="26"/>
          <w:szCs w:val="26"/>
        </w:rPr>
      </w:pPr>
      <w:r>
        <w:rPr>
          <w:rFonts w:ascii="Times New Roman" w:hAnsi="Times New Roman"/>
          <w:sz w:val="26"/>
          <w:szCs w:val="26"/>
        </w:rPr>
        <w:t xml:space="preserve">Endelig er der pligt til at sikre lige adgang til sundhedsydelser til mennesker med handicap (artikel 25). </w:t>
      </w:r>
    </w:p>
    <w:p w14:paraId="4A3565B1" w14:textId="77777777" w:rsidR="00A112CA" w:rsidRDefault="00A112CA" w:rsidP="00A112CA">
      <w:pPr>
        <w:spacing w:after="0"/>
        <w:rPr>
          <w:rFonts w:ascii="Times New Roman" w:hAnsi="Times New Roman"/>
          <w:sz w:val="26"/>
          <w:szCs w:val="26"/>
        </w:rPr>
      </w:pPr>
    </w:p>
    <w:p w14:paraId="4F027A29" w14:textId="77777777" w:rsidR="00B16687" w:rsidRDefault="00B16687" w:rsidP="00A112CA">
      <w:pPr>
        <w:spacing w:after="0"/>
        <w:rPr>
          <w:rFonts w:ascii="Times New Roman" w:hAnsi="Times New Roman"/>
          <w:sz w:val="26"/>
          <w:szCs w:val="26"/>
        </w:rPr>
      </w:pPr>
    </w:p>
    <w:p w14:paraId="25733E84" w14:textId="77777777" w:rsidR="004A55BF" w:rsidRDefault="004A55BF" w:rsidP="00A112CA">
      <w:pPr>
        <w:spacing w:after="0"/>
        <w:rPr>
          <w:rFonts w:ascii="Times New Roman" w:hAnsi="Times New Roman"/>
          <w:sz w:val="26"/>
          <w:szCs w:val="26"/>
        </w:rPr>
      </w:pPr>
      <w:r>
        <w:rPr>
          <w:rFonts w:ascii="Times New Roman" w:hAnsi="Times New Roman"/>
          <w:sz w:val="26"/>
          <w:szCs w:val="26"/>
        </w:rPr>
        <w:t xml:space="preserve">Det vil derfor være i strid med Handicapkonventionen, hvis den danske stat udsteder regler, der systematisk stiller mennesker med handicap ringere end andre. </w:t>
      </w:r>
    </w:p>
    <w:p w14:paraId="09DD4310" w14:textId="77777777" w:rsidR="004A55BF" w:rsidRDefault="004A55BF" w:rsidP="00A112CA">
      <w:pPr>
        <w:spacing w:after="0"/>
        <w:rPr>
          <w:rFonts w:ascii="Times New Roman" w:hAnsi="Times New Roman"/>
          <w:sz w:val="26"/>
          <w:szCs w:val="26"/>
        </w:rPr>
      </w:pPr>
    </w:p>
    <w:p w14:paraId="086274CA" w14:textId="442710CC" w:rsidR="004A55BF" w:rsidRPr="004A55BF" w:rsidRDefault="004A55BF" w:rsidP="00A112CA">
      <w:pPr>
        <w:spacing w:after="0"/>
        <w:rPr>
          <w:rFonts w:ascii="Times New Roman" w:hAnsi="Times New Roman"/>
          <w:b/>
          <w:sz w:val="26"/>
          <w:szCs w:val="26"/>
        </w:rPr>
      </w:pPr>
      <w:r w:rsidRPr="004A55BF">
        <w:rPr>
          <w:rFonts w:ascii="Times New Roman" w:hAnsi="Times New Roman"/>
          <w:b/>
          <w:sz w:val="26"/>
          <w:szCs w:val="26"/>
        </w:rPr>
        <w:t>Konkrete bemærkninger</w:t>
      </w:r>
    </w:p>
    <w:p w14:paraId="2D1560FF" w14:textId="5132185B" w:rsidR="00B16687" w:rsidRDefault="00B16687" w:rsidP="00A112CA">
      <w:pPr>
        <w:spacing w:after="0"/>
        <w:rPr>
          <w:rFonts w:ascii="Times New Roman" w:hAnsi="Times New Roman"/>
          <w:sz w:val="26"/>
          <w:szCs w:val="26"/>
        </w:rPr>
      </w:pPr>
      <w:r>
        <w:rPr>
          <w:rFonts w:ascii="Times New Roman" w:hAnsi="Times New Roman"/>
          <w:sz w:val="26"/>
          <w:szCs w:val="26"/>
        </w:rPr>
        <w:t xml:space="preserve">Det er i bekendtgørelsen forudsat, at kommunikation alene sker ved skiltning og telefonopkald. </w:t>
      </w:r>
    </w:p>
    <w:p w14:paraId="67D0E563" w14:textId="77777777" w:rsidR="00B16687" w:rsidRDefault="00B16687" w:rsidP="00A112CA">
      <w:pPr>
        <w:spacing w:after="0"/>
        <w:rPr>
          <w:rFonts w:ascii="Times New Roman" w:hAnsi="Times New Roman"/>
          <w:sz w:val="26"/>
          <w:szCs w:val="26"/>
        </w:rPr>
      </w:pPr>
    </w:p>
    <w:p w14:paraId="53FCF063" w14:textId="56838D7C" w:rsidR="00B16687" w:rsidRDefault="00B16687" w:rsidP="00A112CA">
      <w:pPr>
        <w:spacing w:after="0"/>
        <w:rPr>
          <w:rFonts w:ascii="Times New Roman" w:hAnsi="Times New Roman"/>
          <w:sz w:val="26"/>
          <w:szCs w:val="26"/>
        </w:rPr>
      </w:pPr>
      <w:r>
        <w:rPr>
          <w:rFonts w:ascii="Times New Roman" w:hAnsi="Times New Roman"/>
          <w:sz w:val="26"/>
          <w:szCs w:val="26"/>
        </w:rPr>
        <w:t xml:space="preserve">Det er dels temmelig gammeldags og ude af trit med den måde, der kommunikeres på i dag. </w:t>
      </w:r>
    </w:p>
    <w:p w14:paraId="6C6E6535" w14:textId="77777777" w:rsidR="00B16687" w:rsidRDefault="00B16687" w:rsidP="00A112CA">
      <w:pPr>
        <w:spacing w:after="0"/>
        <w:rPr>
          <w:rFonts w:ascii="Times New Roman" w:hAnsi="Times New Roman"/>
          <w:sz w:val="26"/>
          <w:szCs w:val="26"/>
        </w:rPr>
      </w:pPr>
    </w:p>
    <w:p w14:paraId="0FD7C111" w14:textId="29705464" w:rsidR="00B16687" w:rsidRDefault="00B16687" w:rsidP="005E2EA2">
      <w:pPr>
        <w:spacing w:after="0" w:line="240" w:lineRule="auto"/>
        <w:rPr>
          <w:rFonts w:ascii="Times New Roman" w:hAnsi="Times New Roman"/>
          <w:sz w:val="26"/>
          <w:szCs w:val="26"/>
        </w:rPr>
      </w:pPr>
      <w:r>
        <w:rPr>
          <w:rFonts w:ascii="Times New Roman" w:hAnsi="Times New Roman"/>
          <w:sz w:val="26"/>
          <w:szCs w:val="26"/>
        </w:rPr>
        <w:t>Det er dels med til at udelukke en del mennesker med handicap fra på lige fod med andre at få information om og kontakt til vagttjeneste</w:t>
      </w:r>
      <w:r w:rsidR="004A55BF">
        <w:rPr>
          <w:rFonts w:ascii="Times New Roman" w:hAnsi="Times New Roman"/>
          <w:sz w:val="26"/>
          <w:szCs w:val="26"/>
        </w:rPr>
        <w:t>n</w:t>
      </w:r>
      <w:r>
        <w:rPr>
          <w:rFonts w:ascii="Times New Roman" w:hAnsi="Times New Roman"/>
          <w:sz w:val="26"/>
          <w:szCs w:val="26"/>
        </w:rPr>
        <w:t xml:space="preserve">. </w:t>
      </w:r>
    </w:p>
    <w:p w14:paraId="622D9B69" w14:textId="77777777" w:rsidR="00B16687" w:rsidRDefault="00B16687" w:rsidP="005E2EA2">
      <w:pPr>
        <w:spacing w:after="0" w:line="240" w:lineRule="auto"/>
        <w:rPr>
          <w:rFonts w:ascii="Times New Roman" w:hAnsi="Times New Roman"/>
          <w:sz w:val="26"/>
          <w:szCs w:val="26"/>
        </w:rPr>
      </w:pPr>
    </w:p>
    <w:p w14:paraId="78348EB3" w14:textId="13536F3A" w:rsidR="004A55BF" w:rsidRDefault="004A55BF" w:rsidP="005E2EA2">
      <w:pPr>
        <w:pStyle w:val="Kommentartekst"/>
        <w:spacing w:after="0"/>
        <w:rPr>
          <w:rFonts w:ascii="Times New Roman" w:hAnsi="Times New Roman"/>
          <w:sz w:val="26"/>
          <w:szCs w:val="26"/>
        </w:rPr>
      </w:pPr>
      <w:r>
        <w:rPr>
          <w:rFonts w:ascii="Times New Roman" w:hAnsi="Times New Roman"/>
          <w:sz w:val="26"/>
          <w:szCs w:val="26"/>
        </w:rPr>
        <w:t xml:space="preserve">DH opfordrer til, at bekendtgørelsen ”moderniseres”. Den bør tage højde for, at apoteker har en hjemmeside, og at der i dag er flere måder at kommunikere med apoteket på.  </w:t>
      </w:r>
    </w:p>
    <w:p w14:paraId="7B415687" w14:textId="77777777" w:rsidR="00DF4EE3" w:rsidRDefault="00DF4EE3" w:rsidP="005E2EA2">
      <w:pPr>
        <w:pStyle w:val="Kommentartekst"/>
        <w:spacing w:after="0"/>
        <w:rPr>
          <w:rFonts w:ascii="Times New Roman" w:hAnsi="Times New Roman"/>
          <w:sz w:val="26"/>
          <w:szCs w:val="26"/>
        </w:rPr>
      </w:pPr>
    </w:p>
    <w:p w14:paraId="1878F12F" w14:textId="5329FE4D" w:rsidR="00B16687" w:rsidRDefault="00B16687" w:rsidP="005E2EA2">
      <w:pPr>
        <w:spacing w:after="0" w:line="240" w:lineRule="auto"/>
        <w:rPr>
          <w:rFonts w:ascii="Times New Roman" w:hAnsi="Times New Roman"/>
          <w:sz w:val="26"/>
          <w:szCs w:val="26"/>
        </w:rPr>
      </w:pPr>
      <w:r>
        <w:rPr>
          <w:rFonts w:ascii="Times New Roman" w:hAnsi="Times New Roman"/>
          <w:sz w:val="26"/>
          <w:szCs w:val="26"/>
        </w:rPr>
        <w:t xml:space="preserve">DH opfordrer til, at </w:t>
      </w:r>
      <w:r w:rsidR="004A55BF">
        <w:rPr>
          <w:rFonts w:ascii="Times New Roman" w:hAnsi="Times New Roman"/>
          <w:sz w:val="26"/>
          <w:szCs w:val="26"/>
        </w:rPr>
        <w:t xml:space="preserve">al kommunikation tilrettelægges, så den tager højde for </w:t>
      </w:r>
      <w:r>
        <w:rPr>
          <w:rFonts w:ascii="Times New Roman" w:hAnsi="Times New Roman"/>
          <w:sz w:val="26"/>
          <w:szCs w:val="26"/>
        </w:rPr>
        <w:t xml:space="preserve">mennesker med handicap, herunder syns- og hørehandicap, læsehandicap og kognitive handicap. </w:t>
      </w:r>
    </w:p>
    <w:p w14:paraId="4E834869" w14:textId="77777777" w:rsidR="004A55BF" w:rsidRDefault="004A55BF" w:rsidP="005E2EA2">
      <w:pPr>
        <w:pStyle w:val="Kommentartekst"/>
        <w:spacing w:after="0"/>
        <w:rPr>
          <w:rFonts w:ascii="Times New Roman" w:hAnsi="Times New Roman"/>
          <w:sz w:val="26"/>
          <w:szCs w:val="26"/>
        </w:rPr>
      </w:pPr>
    </w:p>
    <w:p w14:paraId="38C09EAA" w14:textId="14A16C83" w:rsidR="004A55BF" w:rsidRDefault="004A55BF" w:rsidP="005E2EA2">
      <w:pPr>
        <w:pStyle w:val="Kommentartekst"/>
        <w:spacing w:after="0"/>
        <w:rPr>
          <w:rFonts w:ascii="Times New Roman" w:hAnsi="Times New Roman"/>
          <w:sz w:val="26"/>
          <w:szCs w:val="26"/>
        </w:rPr>
      </w:pPr>
      <w:r>
        <w:rPr>
          <w:rFonts w:ascii="Times New Roman" w:hAnsi="Times New Roman"/>
          <w:sz w:val="26"/>
          <w:szCs w:val="26"/>
        </w:rPr>
        <w:t xml:space="preserve">For mennesker med handicap, der er døve eller </w:t>
      </w:r>
      <w:r w:rsidR="0057008C">
        <w:rPr>
          <w:rFonts w:ascii="Times New Roman" w:hAnsi="Times New Roman"/>
          <w:sz w:val="26"/>
          <w:szCs w:val="26"/>
        </w:rPr>
        <w:t>har høreproblemer</w:t>
      </w:r>
      <w:r>
        <w:rPr>
          <w:rFonts w:ascii="Times New Roman" w:hAnsi="Times New Roman"/>
          <w:sz w:val="26"/>
          <w:szCs w:val="26"/>
        </w:rPr>
        <w:t xml:space="preserve">, lider af social angst, har talebesvær på grund af en hjerneskade e.l. vil det være en fordel, hvis man kan sende en sms eller en mail til den vagthavende, chatte med vedkommende eller </w:t>
      </w:r>
      <w:r w:rsidR="00DF4EE3">
        <w:rPr>
          <w:rFonts w:ascii="Times New Roman" w:hAnsi="Times New Roman"/>
          <w:sz w:val="26"/>
          <w:szCs w:val="26"/>
        </w:rPr>
        <w:t xml:space="preserve">måske </w:t>
      </w:r>
      <w:r>
        <w:rPr>
          <w:rFonts w:ascii="Times New Roman" w:hAnsi="Times New Roman"/>
          <w:sz w:val="26"/>
          <w:szCs w:val="26"/>
        </w:rPr>
        <w:t xml:space="preserve">bruge videotelefoni/skype. </w:t>
      </w:r>
    </w:p>
    <w:p w14:paraId="5456F92D" w14:textId="77777777" w:rsidR="005E2EA2" w:rsidRDefault="005E2EA2" w:rsidP="005E2EA2">
      <w:pPr>
        <w:pStyle w:val="Kommentartekst"/>
        <w:spacing w:after="0"/>
        <w:rPr>
          <w:rFonts w:ascii="Times New Roman" w:hAnsi="Times New Roman"/>
          <w:sz w:val="26"/>
          <w:szCs w:val="26"/>
        </w:rPr>
      </w:pPr>
    </w:p>
    <w:p w14:paraId="1748971B" w14:textId="77777777" w:rsidR="004A55BF" w:rsidRDefault="004A55BF" w:rsidP="005E2EA2">
      <w:pPr>
        <w:spacing w:after="0" w:line="240" w:lineRule="auto"/>
        <w:rPr>
          <w:rFonts w:ascii="Times New Roman" w:hAnsi="Times New Roman"/>
          <w:sz w:val="26"/>
          <w:szCs w:val="26"/>
        </w:rPr>
      </w:pPr>
      <w:r>
        <w:rPr>
          <w:rFonts w:ascii="Times New Roman" w:hAnsi="Times New Roman"/>
          <w:sz w:val="26"/>
          <w:szCs w:val="26"/>
        </w:rPr>
        <w:t>For mennesker med et synshandicap kan anvendelse af let læselig skrift, blindskrift, elektronisk oplæsning e.l. være afgørende for, om informationen er tilgængelig.</w:t>
      </w:r>
    </w:p>
    <w:p w14:paraId="0D0DB893" w14:textId="56D993FD" w:rsidR="004A55BF" w:rsidRDefault="004A55BF" w:rsidP="005E2EA2">
      <w:pPr>
        <w:spacing w:after="0" w:line="240" w:lineRule="auto"/>
        <w:rPr>
          <w:rFonts w:ascii="Times New Roman" w:hAnsi="Times New Roman"/>
          <w:sz w:val="26"/>
          <w:szCs w:val="26"/>
        </w:rPr>
      </w:pPr>
      <w:r>
        <w:rPr>
          <w:rFonts w:ascii="Times New Roman" w:hAnsi="Times New Roman"/>
          <w:sz w:val="26"/>
          <w:szCs w:val="26"/>
        </w:rPr>
        <w:t xml:space="preserve"> </w:t>
      </w:r>
    </w:p>
    <w:p w14:paraId="6D018A82" w14:textId="3FD23B41" w:rsidR="008E418F" w:rsidRDefault="00A112CA" w:rsidP="005E2EA2">
      <w:pPr>
        <w:pStyle w:val="Kommentartekst"/>
        <w:spacing w:after="0"/>
        <w:rPr>
          <w:rFonts w:ascii="Times New Roman" w:hAnsi="Times New Roman"/>
          <w:sz w:val="26"/>
          <w:szCs w:val="26"/>
        </w:rPr>
      </w:pPr>
      <w:r>
        <w:rPr>
          <w:rFonts w:ascii="Times New Roman" w:hAnsi="Times New Roman"/>
          <w:sz w:val="26"/>
          <w:szCs w:val="26"/>
        </w:rPr>
        <w:t xml:space="preserve">Når der fx i </w:t>
      </w:r>
      <w:r w:rsidRPr="004A55BF">
        <w:rPr>
          <w:rFonts w:ascii="Times New Roman" w:hAnsi="Times New Roman"/>
          <w:sz w:val="26"/>
          <w:szCs w:val="26"/>
          <w:u w:val="single"/>
        </w:rPr>
        <w:t>§ 3, stk. 2, nr. 2)</w:t>
      </w:r>
      <w:r>
        <w:rPr>
          <w:rFonts w:ascii="Times New Roman" w:hAnsi="Times New Roman"/>
          <w:sz w:val="26"/>
          <w:szCs w:val="26"/>
        </w:rPr>
        <w:t xml:space="preserve"> står, at det forudsættes, at ”der på apoteket findes en tydelig angivelse af telefonnummer for den vagthavende,”, så skal det ske på en måde, så blinde og svagtseende kan læse oplysningen</w:t>
      </w:r>
      <w:r w:rsidR="00B02A1E">
        <w:rPr>
          <w:rFonts w:ascii="Times New Roman" w:hAnsi="Times New Roman"/>
          <w:sz w:val="26"/>
          <w:szCs w:val="26"/>
        </w:rPr>
        <w:t xml:space="preserve"> og/eller få den elektronisk læst op. </w:t>
      </w:r>
      <w:r>
        <w:rPr>
          <w:rFonts w:ascii="Times New Roman" w:hAnsi="Times New Roman"/>
          <w:sz w:val="26"/>
          <w:szCs w:val="26"/>
        </w:rPr>
        <w:t xml:space="preserve"> </w:t>
      </w:r>
    </w:p>
    <w:p w14:paraId="0FCC8D9F" w14:textId="77777777" w:rsidR="00DF4EE3" w:rsidRDefault="00DF4EE3" w:rsidP="005E2EA2">
      <w:pPr>
        <w:pStyle w:val="Kommentartekst"/>
        <w:spacing w:after="0"/>
        <w:rPr>
          <w:rFonts w:ascii="Times New Roman" w:hAnsi="Times New Roman"/>
          <w:sz w:val="26"/>
          <w:szCs w:val="26"/>
        </w:rPr>
      </w:pPr>
    </w:p>
    <w:p w14:paraId="5A07818B" w14:textId="5111EAA2" w:rsidR="008E418F" w:rsidRDefault="00B02A1E" w:rsidP="008E418F">
      <w:pPr>
        <w:pStyle w:val="Kommentartekst"/>
        <w:rPr>
          <w:rFonts w:ascii="Times New Roman" w:hAnsi="Times New Roman"/>
          <w:sz w:val="26"/>
          <w:szCs w:val="26"/>
        </w:rPr>
      </w:pPr>
      <w:r>
        <w:rPr>
          <w:rFonts w:ascii="Times New Roman" w:hAnsi="Times New Roman"/>
          <w:sz w:val="26"/>
          <w:szCs w:val="26"/>
        </w:rPr>
        <w:t xml:space="preserve">Desuden skal der </w:t>
      </w:r>
      <w:r w:rsidR="008E418F">
        <w:rPr>
          <w:rFonts w:ascii="Times New Roman" w:hAnsi="Times New Roman"/>
          <w:sz w:val="26"/>
          <w:szCs w:val="26"/>
        </w:rPr>
        <w:t>angives et telefonnummer, det er muligt at sende en SMS til</w:t>
      </w:r>
      <w:r>
        <w:rPr>
          <w:rFonts w:ascii="Times New Roman" w:hAnsi="Times New Roman"/>
          <w:sz w:val="26"/>
          <w:szCs w:val="26"/>
        </w:rPr>
        <w:t>, og det skal fremgå, at det er hensyn til mennesker med hørehandicap</w:t>
      </w:r>
      <w:r w:rsidR="008E418F">
        <w:rPr>
          <w:rFonts w:ascii="Times New Roman" w:hAnsi="Times New Roman"/>
          <w:sz w:val="26"/>
          <w:szCs w:val="26"/>
        </w:rPr>
        <w:t xml:space="preserve">.  </w:t>
      </w:r>
    </w:p>
    <w:p w14:paraId="464261A8" w14:textId="7F8CC648" w:rsidR="00836384" w:rsidRDefault="00DF4EE3" w:rsidP="00836384">
      <w:pPr>
        <w:pStyle w:val="Kommentartekst"/>
        <w:rPr>
          <w:rFonts w:ascii="Times New Roman" w:hAnsi="Times New Roman"/>
          <w:sz w:val="26"/>
          <w:szCs w:val="26"/>
        </w:rPr>
      </w:pPr>
      <w:r>
        <w:rPr>
          <w:rFonts w:ascii="Times New Roman" w:hAnsi="Times New Roman"/>
          <w:sz w:val="26"/>
          <w:szCs w:val="26"/>
        </w:rPr>
        <w:t>DH ser gerne, at der også t</w:t>
      </w:r>
      <w:r w:rsidR="00836384">
        <w:rPr>
          <w:rFonts w:ascii="Times New Roman" w:hAnsi="Times New Roman"/>
          <w:sz w:val="26"/>
          <w:szCs w:val="26"/>
        </w:rPr>
        <w:t xml:space="preserve">ilbydes andre kommunikationsformer – mail, chat e.l. – </w:t>
      </w:r>
      <w:r>
        <w:rPr>
          <w:rFonts w:ascii="Times New Roman" w:hAnsi="Times New Roman"/>
          <w:sz w:val="26"/>
          <w:szCs w:val="26"/>
        </w:rPr>
        <w:t xml:space="preserve">og at der </w:t>
      </w:r>
      <w:r w:rsidR="00836384">
        <w:rPr>
          <w:rFonts w:ascii="Times New Roman" w:hAnsi="Times New Roman"/>
          <w:sz w:val="26"/>
          <w:szCs w:val="26"/>
        </w:rPr>
        <w:t xml:space="preserve">skal oplyses herom. </w:t>
      </w:r>
    </w:p>
    <w:p w14:paraId="63DEFC42" w14:textId="77777777" w:rsidR="00B02A1E" w:rsidRDefault="00A112CA" w:rsidP="008E418F">
      <w:pPr>
        <w:pStyle w:val="Kommentartekst"/>
        <w:rPr>
          <w:rFonts w:ascii="Times New Roman" w:hAnsi="Times New Roman"/>
          <w:sz w:val="26"/>
          <w:szCs w:val="26"/>
        </w:rPr>
      </w:pPr>
      <w:r>
        <w:rPr>
          <w:rFonts w:ascii="Times New Roman" w:hAnsi="Times New Roman"/>
          <w:sz w:val="26"/>
          <w:szCs w:val="26"/>
        </w:rPr>
        <w:t xml:space="preserve">I </w:t>
      </w:r>
      <w:r w:rsidRPr="004A55BF">
        <w:rPr>
          <w:rFonts w:ascii="Times New Roman" w:hAnsi="Times New Roman"/>
          <w:sz w:val="26"/>
          <w:szCs w:val="26"/>
          <w:u w:val="single"/>
        </w:rPr>
        <w:t>§ 4, stk. 1</w:t>
      </w:r>
      <w:r>
        <w:rPr>
          <w:rFonts w:ascii="Times New Roman" w:hAnsi="Times New Roman"/>
          <w:sz w:val="26"/>
          <w:szCs w:val="26"/>
        </w:rPr>
        <w:t xml:space="preserve">, står, at der på et lukket apotek skal være et let læseligt skilt, der oplyser om navn og beliggenhed for nærmeste apotek(er) med vagttjeneste eller tilkaldevagttjeneste. </w:t>
      </w:r>
    </w:p>
    <w:p w14:paraId="3C0329C9" w14:textId="2503D3F2" w:rsidR="008E418F" w:rsidRDefault="00A112CA" w:rsidP="008E418F">
      <w:pPr>
        <w:pStyle w:val="Kommentartekst"/>
        <w:rPr>
          <w:rFonts w:ascii="Times New Roman" w:hAnsi="Times New Roman"/>
          <w:sz w:val="26"/>
          <w:szCs w:val="26"/>
        </w:rPr>
      </w:pPr>
      <w:r>
        <w:rPr>
          <w:rFonts w:ascii="Times New Roman" w:hAnsi="Times New Roman"/>
          <w:sz w:val="26"/>
          <w:szCs w:val="26"/>
        </w:rPr>
        <w:t xml:space="preserve">Her skal det ligeledes sikres, at blinde og svagtseende kan </w:t>
      </w:r>
      <w:r w:rsidR="00B02A1E">
        <w:rPr>
          <w:rFonts w:ascii="Times New Roman" w:hAnsi="Times New Roman"/>
          <w:sz w:val="26"/>
          <w:szCs w:val="26"/>
        </w:rPr>
        <w:t>tilgå</w:t>
      </w:r>
      <w:r>
        <w:rPr>
          <w:rFonts w:ascii="Times New Roman" w:hAnsi="Times New Roman"/>
          <w:sz w:val="26"/>
          <w:szCs w:val="26"/>
        </w:rPr>
        <w:t xml:space="preserve"> oplysningen</w:t>
      </w:r>
      <w:r w:rsidR="00B02A1E">
        <w:rPr>
          <w:rFonts w:ascii="Times New Roman" w:hAnsi="Times New Roman"/>
          <w:sz w:val="26"/>
          <w:szCs w:val="26"/>
        </w:rPr>
        <w:t xml:space="preserve">, samt at der af hensyn til mennesker med hørehandicap skal </w:t>
      </w:r>
      <w:r w:rsidR="008E418F">
        <w:rPr>
          <w:rFonts w:ascii="Times New Roman" w:hAnsi="Times New Roman"/>
          <w:sz w:val="26"/>
          <w:szCs w:val="26"/>
        </w:rPr>
        <w:t>angives et telefonnummer, det er muligt a</w:t>
      </w:r>
      <w:r w:rsidR="00B02A1E">
        <w:rPr>
          <w:rFonts w:ascii="Times New Roman" w:hAnsi="Times New Roman"/>
          <w:sz w:val="26"/>
          <w:szCs w:val="26"/>
        </w:rPr>
        <w:t xml:space="preserve">t sende en SMS til. </w:t>
      </w:r>
    </w:p>
    <w:p w14:paraId="3FF2527E" w14:textId="21C0E137" w:rsidR="00836384" w:rsidRDefault="00DF4EE3" w:rsidP="00836384">
      <w:pPr>
        <w:pStyle w:val="Kommentartekst"/>
        <w:rPr>
          <w:rFonts w:ascii="Times New Roman" w:hAnsi="Times New Roman"/>
          <w:sz w:val="26"/>
          <w:szCs w:val="26"/>
        </w:rPr>
      </w:pPr>
      <w:r>
        <w:rPr>
          <w:rFonts w:ascii="Times New Roman" w:hAnsi="Times New Roman"/>
          <w:sz w:val="26"/>
          <w:szCs w:val="26"/>
        </w:rPr>
        <w:lastRenderedPageBreak/>
        <w:t>DH ser gerne, at der også t</w:t>
      </w:r>
      <w:r w:rsidR="00836384">
        <w:rPr>
          <w:rFonts w:ascii="Times New Roman" w:hAnsi="Times New Roman"/>
          <w:sz w:val="26"/>
          <w:szCs w:val="26"/>
        </w:rPr>
        <w:t xml:space="preserve">ilbydes andre kommunikationsformer – mail, chat e.l. – </w:t>
      </w:r>
      <w:r>
        <w:rPr>
          <w:rFonts w:ascii="Times New Roman" w:hAnsi="Times New Roman"/>
          <w:sz w:val="26"/>
          <w:szCs w:val="26"/>
        </w:rPr>
        <w:t xml:space="preserve">og at der </w:t>
      </w:r>
      <w:r w:rsidR="00836384">
        <w:rPr>
          <w:rFonts w:ascii="Times New Roman" w:hAnsi="Times New Roman"/>
          <w:sz w:val="26"/>
          <w:szCs w:val="26"/>
        </w:rPr>
        <w:t xml:space="preserve">skal oplyses herom. </w:t>
      </w:r>
    </w:p>
    <w:p w14:paraId="06C4B1C4" w14:textId="77777777" w:rsidR="00BA36DA" w:rsidRDefault="00BA36DA" w:rsidP="00836384">
      <w:pPr>
        <w:pStyle w:val="Kommentartekst"/>
        <w:rPr>
          <w:rFonts w:ascii="Times New Roman" w:hAnsi="Times New Roman"/>
          <w:sz w:val="26"/>
          <w:szCs w:val="26"/>
        </w:rPr>
      </w:pPr>
    </w:p>
    <w:p w14:paraId="42E46B38" w14:textId="77777777" w:rsidR="00BA36DA" w:rsidRDefault="00BA36DA" w:rsidP="00836384">
      <w:pPr>
        <w:pStyle w:val="Kommentartekst"/>
        <w:rPr>
          <w:rFonts w:ascii="Times New Roman" w:hAnsi="Times New Roman"/>
          <w:sz w:val="26"/>
          <w:szCs w:val="26"/>
        </w:rPr>
      </w:pPr>
    </w:p>
    <w:p w14:paraId="5A646C96" w14:textId="77777777" w:rsidR="00A112CA" w:rsidRDefault="00A112CA" w:rsidP="00A112CA">
      <w:pPr>
        <w:spacing w:after="0"/>
        <w:rPr>
          <w:rFonts w:ascii="Times New Roman" w:hAnsi="Times New Roman"/>
          <w:b/>
          <w:sz w:val="26"/>
          <w:szCs w:val="26"/>
        </w:rPr>
      </w:pPr>
      <w:r w:rsidRPr="00A112CA">
        <w:rPr>
          <w:rFonts w:ascii="Times New Roman" w:hAnsi="Times New Roman"/>
          <w:b/>
          <w:sz w:val="26"/>
          <w:szCs w:val="26"/>
        </w:rPr>
        <w:t>Generelt om tilgængelig indretning af hensyn til mennesker med hørehandicap</w:t>
      </w:r>
    </w:p>
    <w:p w14:paraId="086AEEC0" w14:textId="3A191752" w:rsidR="00A112CA" w:rsidRDefault="00A112CA" w:rsidP="00A112CA">
      <w:pPr>
        <w:spacing w:after="0"/>
        <w:rPr>
          <w:rFonts w:ascii="Times New Roman" w:hAnsi="Times New Roman"/>
          <w:sz w:val="26"/>
          <w:szCs w:val="26"/>
        </w:rPr>
      </w:pPr>
      <w:r>
        <w:rPr>
          <w:rFonts w:ascii="Times New Roman" w:hAnsi="Times New Roman"/>
          <w:sz w:val="26"/>
          <w:szCs w:val="26"/>
        </w:rPr>
        <w:t xml:space="preserve">Vi vil afslutningsvis nævne, at kommunikation – om vagttjeneste og åbningstid, men naturligvis også om alle andre emner - bør ske på en måde, der er både værdig og tilgængelig for mennesker med hørehandicap. </w:t>
      </w:r>
    </w:p>
    <w:p w14:paraId="3FA7E2AD" w14:textId="77777777" w:rsidR="00A112CA" w:rsidRDefault="00A112CA" w:rsidP="00A112CA">
      <w:pPr>
        <w:spacing w:after="0"/>
        <w:rPr>
          <w:rFonts w:ascii="Times New Roman" w:hAnsi="Times New Roman"/>
          <w:sz w:val="26"/>
          <w:szCs w:val="26"/>
        </w:rPr>
      </w:pPr>
    </w:p>
    <w:p w14:paraId="3FFF4269" w14:textId="3FF68C9B" w:rsidR="00A112CA" w:rsidRDefault="00A112CA" w:rsidP="00A112CA">
      <w:pPr>
        <w:spacing w:after="0"/>
        <w:rPr>
          <w:rFonts w:ascii="Times New Roman" w:hAnsi="Times New Roman"/>
          <w:sz w:val="26"/>
          <w:szCs w:val="26"/>
        </w:rPr>
      </w:pPr>
      <w:r>
        <w:rPr>
          <w:rFonts w:ascii="Times New Roman" w:hAnsi="Times New Roman"/>
          <w:sz w:val="26"/>
          <w:szCs w:val="26"/>
        </w:rPr>
        <w:t>Den bedste løsning er at sikre, at der er t</w:t>
      </w:r>
      <w:r w:rsidRPr="00A112CA">
        <w:rPr>
          <w:rFonts w:ascii="Times New Roman" w:hAnsi="Times New Roman"/>
          <w:sz w:val="26"/>
          <w:szCs w:val="26"/>
        </w:rPr>
        <w:t xml:space="preserve">eleslynge i ekspeditionsskranken på alle apoteker. </w:t>
      </w:r>
      <w:r>
        <w:rPr>
          <w:rFonts w:ascii="Times New Roman" w:hAnsi="Times New Roman"/>
          <w:sz w:val="26"/>
          <w:szCs w:val="26"/>
        </w:rPr>
        <w:t xml:space="preserve">Det fremmer kommunikationen, og man undgår, at </w:t>
      </w:r>
      <w:r w:rsidRPr="00A112CA">
        <w:rPr>
          <w:rFonts w:ascii="Times New Roman" w:hAnsi="Times New Roman"/>
          <w:sz w:val="26"/>
          <w:szCs w:val="26"/>
        </w:rPr>
        <w:t>personalet ” råber” til de mennesker</w:t>
      </w:r>
      <w:r>
        <w:rPr>
          <w:rFonts w:ascii="Times New Roman" w:hAnsi="Times New Roman"/>
          <w:sz w:val="26"/>
          <w:szCs w:val="26"/>
        </w:rPr>
        <w:t>,</w:t>
      </w:r>
      <w:r w:rsidRPr="00A112CA">
        <w:rPr>
          <w:rFonts w:ascii="Times New Roman" w:hAnsi="Times New Roman"/>
          <w:sz w:val="26"/>
          <w:szCs w:val="26"/>
        </w:rPr>
        <w:t xml:space="preserve"> der har hørehandicap og bruger høreapparater. De</w:t>
      </w:r>
      <w:r>
        <w:rPr>
          <w:rFonts w:ascii="Times New Roman" w:hAnsi="Times New Roman"/>
          <w:sz w:val="26"/>
          <w:szCs w:val="26"/>
        </w:rPr>
        <w:t xml:space="preserve">rmed sikrer man også </w:t>
      </w:r>
      <w:r w:rsidRPr="00A112CA">
        <w:rPr>
          <w:rFonts w:ascii="Times New Roman" w:hAnsi="Times New Roman"/>
          <w:sz w:val="26"/>
          <w:szCs w:val="26"/>
        </w:rPr>
        <w:t xml:space="preserve">diskretion og </w:t>
      </w:r>
      <w:r>
        <w:rPr>
          <w:rFonts w:ascii="Times New Roman" w:hAnsi="Times New Roman"/>
          <w:sz w:val="26"/>
          <w:szCs w:val="26"/>
        </w:rPr>
        <w:t xml:space="preserve">forhindrer, at de pågældende borgeres personlige integritet krænkes. </w:t>
      </w:r>
    </w:p>
    <w:p w14:paraId="3A39397E" w14:textId="77777777" w:rsidR="00B16687" w:rsidRDefault="00B16687" w:rsidP="00A112CA">
      <w:pPr>
        <w:spacing w:after="0"/>
        <w:rPr>
          <w:rFonts w:ascii="Times New Roman" w:hAnsi="Times New Roman"/>
          <w:sz w:val="26"/>
          <w:szCs w:val="26"/>
        </w:rPr>
      </w:pPr>
    </w:p>
    <w:p w14:paraId="405F7269" w14:textId="215B667C" w:rsidR="00B16687" w:rsidRPr="00A112CA" w:rsidRDefault="00B16687" w:rsidP="00A112CA">
      <w:pPr>
        <w:spacing w:after="0"/>
        <w:rPr>
          <w:rFonts w:ascii="Times New Roman" w:hAnsi="Times New Roman"/>
          <w:b/>
          <w:sz w:val="26"/>
          <w:szCs w:val="26"/>
        </w:rPr>
      </w:pPr>
      <w:r>
        <w:rPr>
          <w:rFonts w:ascii="Times New Roman" w:hAnsi="Times New Roman"/>
          <w:sz w:val="26"/>
          <w:szCs w:val="26"/>
        </w:rPr>
        <w:t xml:space="preserve">Der bør også – i tilfælde hvor ringes på for at komme ind på apoteket – være et display e.l., så det er muligt for borgeren at se og aflæse, hvad den pågældende apoteksansatte siger. </w:t>
      </w:r>
    </w:p>
    <w:p w14:paraId="713AF560" w14:textId="77777777" w:rsidR="00A112CA" w:rsidRDefault="00A112CA" w:rsidP="00A112CA">
      <w:pPr>
        <w:spacing w:after="0"/>
        <w:rPr>
          <w:rFonts w:ascii="Times New Roman" w:hAnsi="Times New Roman"/>
          <w:sz w:val="26"/>
          <w:szCs w:val="26"/>
        </w:rPr>
      </w:pPr>
    </w:p>
    <w:p w14:paraId="7DE44EF2" w14:textId="77777777" w:rsidR="00A112CA" w:rsidRDefault="00A112CA" w:rsidP="00A112CA">
      <w:pPr>
        <w:spacing w:after="0"/>
        <w:rPr>
          <w:rFonts w:ascii="Times New Roman" w:hAnsi="Times New Roman"/>
          <w:sz w:val="26"/>
          <w:szCs w:val="26"/>
        </w:rPr>
      </w:pPr>
    </w:p>
    <w:p w14:paraId="085BE475" w14:textId="77777777" w:rsidR="008E418F" w:rsidRDefault="008E418F" w:rsidP="00A112CA">
      <w:pPr>
        <w:spacing w:after="0"/>
        <w:rPr>
          <w:rFonts w:ascii="Times New Roman" w:hAnsi="Times New Roman"/>
          <w:sz w:val="26"/>
          <w:szCs w:val="26"/>
        </w:rPr>
      </w:pPr>
    </w:p>
    <w:p w14:paraId="3AB5897C" w14:textId="77777777" w:rsidR="00A112CA" w:rsidRDefault="00A112CA" w:rsidP="00A112CA">
      <w:pPr>
        <w:spacing w:after="0"/>
        <w:rPr>
          <w:rFonts w:ascii="Times New Roman" w:hAnsi="Times New Roman"/>
          <w:sz w:val="26"/>
          <w:szCs w:val="26"/>
        </w:rPr>
      </w:pPr>
    </w:p>
    <w:p w14:paraId="61681F5B" w14:textId="77777777" w:rsidR="00A112CA" w:rsidRDefault="00A112CA" w:rsidP="00A112CA">
      <w:pPr>
        <w:spacing w:after="0"/>
        <w:rPr>
          <w:rFonts w:ascii="Times New Roman" w:hAnsi="Times New Roman"/>
          <w:sz w:val="26"/>
          <w:szCs w:val="26"/>
        </w:rPr>
      </w:pPr>
      <w:r>
        <w:rPr>
          <w:rFonts w:ascii="Times New Roman" w:hAnsi="Times New Roman"/>
          <w:sz w:val="26"/>
          <w:szCs w:val="26"/>
        </w:rPr>
        <w:t>Med venlig hilsen</w:t>
      </w:r>
    </w:p>
    <w:p w14:paraId="7287C092" w14:textId="77777777" w:rsidR="00A112CA" w:rsidRDefault="00A112CA" w:rsidP="00A112CA">
      <w:pPr>
        <w:spacing w:after="0"/>
        <w:rPr>
          <w:rFonts w:ascii="Times New Roman" w:hAnsi="Times New Roman"/>
          <w:sz w:val="26"/>
          <w:szCs w:val="26"/>
        </w:rPr>
      </w:pPr>
    </w:p>
    <w:p w14:paraId="5CF38B10" w14:textId="4F8A5F0E" w:rsidR="00A112CA" w:rsidRDefault="00CF5D58" w:rsidP="00A112CA">
      <w:pPr>
        <w:spacing w:after="0"/>
        <w:rPr>
          <w:rFonts w:ascii="Times New Roman" w:hAnsi="Times New Roman"/>
          <w:sz w:val="26"/>
          <w:szCs w:val="26"/>
        </w:rPr>
      </w:pPr>
      <w:r>
        <w:rPr>
          <w:noProof/>
          <w14:ligatures w14:val="none"/>
          <w14:cntxtAlts w14:val="0"/>
        </w:rPr>
        <w:drawing>
          <wp:inline distT="0" distB="0" distL="0" distR="0" wp14:anchorId="683E4033" wp14:editId="3C2416C5">
            <wp:extent cx="1763395" cy="447040"/>
            <wp:effectExtent l="0" t="0" r="8255" b="0"/>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3395" cy="447040"/>
                    </a:xfrm>
                    <a:prstGeom prst="rect">
                      <a:avLst/>
                    </a:prstGeom>
                    <a:noFill/>
                    <a:ln>
                      <a:noFill/>
                    </a:ln>
                  </pic:spPr>
                </pic:pic>
              </a:graphicData>
            </a:graphic>
          </wp:inline>
        </w:drawing>
      </w:r>
    </w:p>
    <w:p w14:paraId="062ABF8E" w14:textId="77777777" w:rsidR="00A112CA" w:rsidRDefault="00A112CA" w:rsidP="00A112CA">
      <w:pPr>
        <w:spacing w:after="0"/>
        <w:rPr>
          <w:rFonts w:ascii="Times New Roman" w:hAnsi="Times New Roman"/>
          <w:sz w:val="26"/>
          <w:szCs w:val="26"/>
        </w:rPr>
      </w:pPr>
    </w:p>
    <w:p w14:paraId="31035CCA" w14:textId="77777777" w:rsidR="00A112CA" w:rsidRDefault="00A112CA" w:rsidP="00A112CA">
      <w:pPr>
        <w:spacing w:after="0"/>
        <w:rPr>
          <w:rFonts w:ascii="Times New Roman" w:hAnsi="Times New Roman"/>
          <w:sz w:val="26"/>
          <w:szCs w:val="26"/>
        </w:rPr>
      </w:pPr>
      <w:r>
        <w:rPr>
          <w:rFonts w:ascii="Times New Roman" w:hAnsi="Times New Roman"/>
          <w:sz w:val="26"/>
          <w:szCs w:val="26"/>
        </w:rPr>
        <w:t xml:space="preserve">Thorkild Olesen, formand </w:t>
      </w:r>
    </w:p>
    <w:p w14:paraId="42BD274A" w14:textId="77777777" w:rsidR="00DF4EE3" w:rsidRDefault="00DF4EE3" w:rsidP="00DF4EE3">
      <w:pPr>
        <w:spacing w:after="0"/>
        <w:rPr>
          <w:rFonts w:ascii="Times New Roman" w:hAnsi="Times New Roman"/>
          <w:sz w:val="26"/>
          <w:szCs w:val="26"/>
        </w:rPr>
      </w:pPr>
    </w:p>
    <w:p w14:paraId="42BD274B" w14:textId="77777777" w:rsidR="00DF4EE3" w:rsidRDefault="00DF4EE3" w:rsidP="00DF4EE3">
      <w:pPr>
        <w:spacing w:after="0"/>
        <w:rPr>
          <w:rFonts w:ascii="Times New Roman" w:hAnsi="Times New Roman"/>
          <w:sz w:val="26"/>
          <w:szCs w:val="26"/>
        </w:rPr>
      </w:pPr>
    </w:p>
    <w:p w14:paraId="0A6D6D9D" w14:textId="77777777" w:rsidR="00CF5D58" w:rsidRDefault="00CF5D58" w:rsidP="00DF4EE3">
      <w:pPr>
        <w:spacing w:after="0"/>
        <w:rPr>
          <w:rFonts w:ascii="Times New Roman" w:hAnsi="Times New Roman"/>
          <w:sz w:val="26"/>
          <w:szCs w:val="26"/>
        </w:rPr>
      </w:pPr>
    </w:p>
    <w:p w14:paraId="2312C520" w14:textId="77777777" w:rsidR="00CF5D58" w:rsidRDefault="00CF5D58" w:rsidP="00DF4EE3">
      <w:pPr>
        <w:spacing w:after="0"/>
        <w:rPr>
          <w:rFonts w:ascii="Times New Roman" w:hAnsi="Times New Roman"/>
          <w:sz w:val="26"/>
          <w:szCs w:val="26"/>
        </w:rPr>
      </w:pPr>
    </w:p>
    <w:p w14:paraId="22213318" w14:textId="77777777" w:rsidR="00CF5D58" w:rsidRDefault="00CF5D58" w:rsidP="00DF4EE3">
      <w:pPr>
        <w:spacing w:after="0"/>
        <w:rPr>
          <w:rFonts w:ascii="Times New Roman" w:hAnsi="Times New Roman"/>
          <w:sz w:val="26"/>
          <w:szCs w:val="26"/>
        </w:rPr>
      </w:pPr>
    </w:p>
    <w:p w14:paraId="6EB1EAB8" w14:textId="77777777" w:rsidR="00CF5D58" w:rsidRDefault="00CF5D58" w:rsidP="00DF4EE3">
      <w:pPr>
        <w:spacing w:after="0"/>
        <w:rPr>
          <w:rFonts w:ascii="Times New Roman" w:hAnsi="Times New Roman"/>
          <w:sz w:val="26"/>
          <w:szCs w:val="26"/>
        </w:rPr>
      </w:pPr>
    </w:p>
    <w:p w14:paraId="570B2ACC" w14:textId="77777777" w:rsidR="00CF5D58" w:rsidRDefault="00CF5D58" w:rsidP="00DF4EE3">
      <w:pPr>
        <w:spacing w:after="0"/>
        <w:rPr>
          <w:rFonts w:ascii="Times New Roman" w:hAnsi="Times New Roman"/>
          <w:sz w:val="26"/>
          <w:szCs w:val="26"/>
        </w:rPr>
      </w:pPr>
    </w:p>
    <w:p w14:paraId="5C030262" w14:textId="71581D0E" w:rsidR="00CF5D58" w:rsidRDefault="00CF5D58" w:rsidP="00DF4EE3">
      <w:pPr>
        <w:spacing w:after="0"/>
        <w:rPr>
          <w:rFonts w:ascii="Times New Roman" w:hAnsi="Times New Roman"/>
          <w:sz w:val="26"/>
          <w:szCs w:val="26"/>
        </w:rPr>
      </w:pPr>
      <w:r>
        <w:rPr>
          <w:rFonts w:ascii="Times New Roman" w:hAnsi="Times New Roman"/>
          <w:sz w:val="26"/>
          <w:szCs w:val="26"/>
        </w:rPr>
        <w:t xml:space="preserve">For uddybende bemærkninger kontakt chefkonsulent Torben Kajberg på </w:t>
      </w:r>
      <w:hyperlink r:id="rId13" w:history="1">
        <w:r w:rsidRPr="007659A0">
          <w:rPr>
            <w:rStyle w:val="Hyperlink"/>
            <w:rFonts w:ascii="Times New Roman" w:hAnsi="Times New Roman"/>
            <w:sz w:val="26"/>
            <w:szCs w:val="26"/>
          </w:rPr>
          <w:t>tk@handicap.dk</w:t>
        </w:r>
      </w:hyperlink>
      <w:r>
        <w:rPr>
          <w:rFonts w:ascii="Times New Roman" w:hAnsi="Times New Roman"/>
          <w:sz w:val="26"/>
          <w:szCs w:val="26"/>
        </w:rPr>
        <w:t xml:space="preserve"> eller 30 43 96 88</w:t>
      </w:r>
    </w:p>
    <w:sectPr w:rsidR="00CF5D58" w:rsidSect="00DF4EE3">
      <w:footerReference w:type="default" r:id="rId14"/>
      <w:headerReference w:type="first" r:id="rId15"/>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2DD93" w14:textId="77777777" w:rsidR="002B725E" w:rsidRDefault="002B725E">
      <w:pPr>
        <w:spacing w:after="0" w:line="240" w:lineRule="auto"/>
      </w:pPr>
      <w:r>
        <w:separator/>
      </w:r>
    </w:p>
  </w:endnote>
  <w:endnote w:type="continuationSeparator" w:id="0">
    <w:p w14:paraId="00749219" w14:textId="77777777" w:rsidR="002B725E" w:rsidRDefault="002B725E">
      <w:pPr>
        <w:spacing w:after="0" w:line="240" w:lineRule="auto"/>
      </w:pPr>
      <w:r>
        <w:continuationSeparator/>
      </w:r>
    </w:p>
  </w:endnote>
  <w:endnote w:type="continuationNotice" w:id="1">
    <w:p w14:paraId="3C6653F5" w14:textId="77777777" w:rsidR="002B725E" w:rsidRDefault="002B7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837683"/>
      <w:docPartObj>
        <w:docPartGallery w:val="Page Numbers (Bottom of Page)"/>
        <w:docPartUnique/>
      </w:docPartObj>
    </w:sdtPr>
    <w:sdtEndPr/>
    <w:sdtContent>
      <w:p w14:paraId="3D537E9A" w14:textId="15D23C09" w:rsidR="00DF4EE3" w:rsidRDefault="00DF4EE3">
        <w:pPr>
          <w:pStyle w:val="Sidefod"/>
          <w:jc w:val="center"/>
        </w:pPr>
        <w:r>
          <w:t>[</w:t>
        </w:r>
        <w:r>
          <w:fldChar w:fldCharType="begin"/>
        </w:r>
        <w:r>
          <w:instrText>PAGE   \* MERGEFORMAT</w:instrText>
        </w:r>
        <w:r>
          <w:fldChar w:fldCharType="separate"/>
        </w:r>
        <w:r w:rsidR="002F75B6">
          <w:rPr>
            <w:noProof/>
          </w:rPr>
          <w:t>2</w:t>
        </w:r>
        <w:r>
          <w:fldChar w:fldCharType="end"/>
        </w:r>
        <w:r>
          <w:t>]</w:t>
        </w:r>
      </w:p>
    </w:sdtContent>
  </w:sdt>
  <w:p w14:paraId="42BD274F" w14:textId="77777777" w:rsidR="00DF4EE3" w:rsidRDefault="00DF4E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7E25A" w14:textId="77777777" w:rsidR="002B725E" w:rsidRDefault="002B725E">
      <w:pPr>
        <w:spacing w:after="0" w:line="240" w:lineRule="auto"/>
      </w:pPr>
      <w:r>
        <w:separator/>
      </w:r>
    </w:p>
  </w:footnote>
  <w:footnote w:type="continuationSeparator" w:id="0">
    <w:p w14:paraId="6DAEB05A" w14:textId="77777777" w:rsidR="002B725E" w:rsidRDefault="002B725E">
      <w:pPr>
        <w:spacing w:after="0" w:line="240" w:lineRule="auto"/>
      </w:pPr>
      <w:r>
        <w:continuationSeparator/>
      </w:r>
    </w:p>
  </w:footnote>
  <w:footnote w:type="continuationNotice" w:id="1">
    <w:p w14:paraId="43693DB0" w14:textId="77777777" w:rsidR="002B725E" w:rsidRDefault="002B72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D2750" w14:textId="77777777" w:rsidR="00DF4EE3" w:rsidRDefault="00DF4EE3" w:rsidP="00DF4EE3">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42BD2753" wp14:editId="42BD2754">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BD2755" w14:textId="77777777" w:rsidR="00DF4EE3" w:rsidRDefault="00DF4EE3" w:rsidP="00DF4EE3">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BD2756" w14:textId="77777777" w:rsidR="00DF4EE3" w:rsidRDefault="00DF4EE3" w:rsidP="00DF4EE3">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42BD2755" w14:textId="77777777" w:rsidR="00DF4EE3" w:rsidRDefault="00DF4EE3" w:rsidP="00DF4EE3">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42BD2756" w14:textId="77777777" w:rsidR="00DF4EE3" w:rsidRDefault="00DF4EE3" w:rsidP="00DF4EE3">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v:textbox>
              </v:shape>
            </v:group>
          </w:pict>
        </mc:Fallback>
      </mc:AlternateContent>
    </w:r>
  </w:p>
  <w:p w14:paraId="42BD2751" w14:textId="77777777" w:rsidR="00DF4EE3" w:rsidRDefault="00DF4EE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CA"/>
    <w:rsid w:val="0007095C"/>
    <w:rsid w:val="002B725E"/>
    <w:rsid w:val="002F75B6"/>
    <w:rsid w:val="004A55BF"/>
    <w:rsid w:val="0057008C"/>
    <w:rsid w:val="005E2EA2"/>
    <w:rsid w:val="006360C4"/>
    <w:rsid w:val="00836384"/>
    <w:rsid w:val="0086537A"/>
    <w:rsid w:val="008E418F"/>
    <w:rsid w:val="00A112CA"/>
    <w:rsid w:val="00A8324F"/>
    <w:rsid w:val="00AC2773"/>
    <w:rsid w:val="00B02A1E"/>
    <w:rsid w:val="00B16687"/>
    <w:rsid w:val="00BA36DA"/>
    <w:rsid w:val="00C4606A"/>
    <w:rsid w:val="00CF5D58"/>
    <w:rsid w:val="00DF4EE3"/>
    <w:rsid w:val="00E54A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CF5D58"/>
    <w:rPr>
      <w:color w:val="0000FF" w:themeColor="hyperlink"/>
      <w:u w:val="single"/>
    </w:rPr>
  </w:style>
  <w:style w:type="paragraph" w:styleId="Kommentartekst">
    <w:name w:val="annotation text"/>
    <w:basedOn w:val="Normal"/>
    <w:link w:val="KommentartekstTegn"/>
    <w:uiPriority w:val="99"/>
    <w:semiHidden/>
    <w:unhideWhenUsed/>
    <w:rsid w:val="008E418F"/>
    <w:pPr>
      <w:spacing w:line="240" w:lineRule="auto"/>
    </w:pPr>
  </w:style>
  <w:style w:type="character" w:customStyle="1" w:styleId="KommentartekstTegn">
    <w:name w:val="Kommentartekst Tegn"/>
    <w:basedOn w:val="Standardskrifttypeiafsnit"/>
    <w:link w:val="Kommentartekst"/>
    <w:uiPriority w:val="99"/>
    <w:semiHidden/>
    <w:rsid w:val="008E418F"/>
    <w:rPr>
      <w:rFonts w:ascii="Calibri" w:eastAsia="Times New Roman" w:hAnsi="Calibri" w:cs="Times New Roman"/>
      <w:color w:val="000000"/>
      <w:kern w:val="28"/>
      <w:sz w:val="20"/>
      <w:szCs w:val="20"/>
      <w:lang w:eastAsia="da-DK"/>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CF5D58"/>
    <w:rPr>
      <w:color w:val="0000FF" w:themeColor="hyperlink"/>
      <w:u w:val="single"/>
    </w:rPr>
  </w:style>
  <w:style w:type="paragraph" w:styleId="Kommentartekst">
    <w:name w:val="annotation text"/>
    <w:basedOn w:val="Normal"/>
    <w:link w:val="KommentartekstTegn"/>
    <w:uiPriority w:val="99"/>
    <w:semiHidden/>
    <w:unhideWhenUsed/>
    <w:rsid w:val="008E418F"/>
    <w:pPr>
      <w:spacing w:line="240" w:lineRule="auto"/>
    </w:pPr>
  </w:style>
  <w:style w:type="character" w:customStyle="1" w:styleId="KommentartekstTegn">
    <w:name w:val="Kommentartekst Tegn"/>
    <w:basedOn w:val="Standardskrifttypeiafsnit"/>
    <w:link w:val="Kommentartekst"/>
    <w:uiPriority w:val="99"/>
    <w:semiHidden/>
    <w:rsid w:val="008E418F"/>
    <w:rPr>
      <w:rFonts w:ascii="Calibri" w:eastAsia="Times New Roman" w:hAnsi="Calibri" w:cs="Times New Roman"/>
      <w:color w:val="000000"/>
      <w:kern w:val="28"/>
      <w:sz w:val="20"/>
      <w:szCs w:val="20"/>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0349">
      <w:bodyDiv w:val="1"/>
      <w:marLeft w:val="0"/>
      <w:marRight w:val="0"/>
      <w:marTop w:val="0"/>
      <w:marBottom w:val="0"/>
      <w:divBdr>
        <w:top w:val="none" w:sz="0" w:space="0" w:color="auto"/>
        <w:left w:val="none" w:sz="0" w:space="0" w:color="auto"/>
        <w:bottom w:val="none" w:sz="0" w:space="0" w:color="auto"/>
        <w:right w:val="none" w:sz="0" w:space="0" w:color="auto"/>
      </w:divBdr>
    </w:div>
    <w:div w:id="1418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handicap.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E3CC.C4E6D7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280007</TSID>
    <TSTitle xmlns="181e6edb-f8a7-4e25-8cbd-c1843e47ac00">Høringssvar om bkendtgørelse om apotekers vagttjeneste og åbningstid</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91D7DF75782459BF9D65F80C91AD9" ma:contentTypeVersion="12" ma:contentTypeDescription="Create a new document." ma:contentTypeScope="" ma:versionID="fa39dea5ffddd64cfac116105c5646ad">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E967-2481-455C-AA91-4EEE9682F2B7}">
  <ds:schemaRefs>
    <ds:schemaRef ds:uri="http://schemas.microsoft.com/office/2006/metadata/properties"/>
    <ds:schemaRef ds:uri="http://schemas.microsoft.com/office/infopath/2007/PartnerControls"/>
    <ds:schemaRef ds:uri="181e6edb-f8a7-4e25-8cbd-c1843e47ac00"/>
  </ds:schemaRefs>
</ds:datastoreItem>
</file>

<file path=customXml/itemProps2.xml><?xml version="1.0" encoding="utf-8"?>
<ds:datastoreItem xmlns:ds="http://schemas.openxmlformats.org/officeDocument/2006/customXml" ds:itemID="{30B3B36C-0284-4E98-BB54-B168EC346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2AB3A-4466-44B6-9DEC-066F40F44CAF}">
  <ds:schemaRefs>
    <ds:schemaRef ds:uri="http://schemas.microsoft.com/sharepoint/v3/contenttype/forms"/>
  </ds:schemaRefs>
</ds:datastoreItem>
</file>

<file path=customXml/itemProps4.xml><?xml version="1.0" encoding="utf-8"?>
<ds:datastoreItem xmlns:ds="http://schemas.openxmlformats.org/officeDocument/2006/customXml" ds:itemID="{914BDCE1-205D-4633-9998-509A62ED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2</cp:revision>
  <cp:lastPrinted>2016-12-08T10:35:00Z</cp:lastPrinted>
  <dcterms:created xsi:type="dcterms:W3CDTF">2016-12-08T13:30:00Z</dcterms:created>
  <dcterms:modified xsi:type="dcterms:W3CDTF">2016-12-08T13:30:00Z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0x0101004A891D7DF75782459BF9D65F80C91AD9</vt:lpwstr>
  </property>
</Properties>
</file>